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bookmarkStart w:id="0" w:name="_GoBack"/>
      <w:bookmarkEnd w:id="0"/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 xml:space="preserve">Polityka ochrony dzieci w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 xml:space="preserve">Miejskim Żłobku w </w:t>
      </w:r>
      <w:r w:rsidR="00EE67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Żorach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Preambuła</w:t>
      </w:r>
    </w:p>
    <w:p w:rsidR="00CE18FF" w:rsidRPr="00CE18FF" w:rsidRDefault="00813E4D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Nasz</w:t>
      </w:r>
      <w:r w:rsidR="00CE18FF"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żłobek</w:t>
      </w:r>
      <w:r w:rsidR="00CE18FF"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jest placówką przyjazną,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realizującą funkcje: opiekuńcze, wychowawcze oraz edukacyjne. </w:t>
      </w:r>
      <w:r w:rsidR="00CE18FF"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Zapewnia dzieciom opiekę oraz </w:t>
      </w:r>
      <w:r w:rsidR="00CE18FF" w:rsidRPr="00813E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bezpieczeństwo</w:t>
      </w:r>
      <w:r w:rsidR="00CE18FF"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psychiczne i fizyczne. Tworzy warunki do nabywania przez dziecko umiejętności zgodnie z jego możliwościami rozwojowymi. Umożliwia wyrównywanie szans edukacyjnych dzieciom oraz uwzględnia w swoich działaniach potrzeby środowiska. Sprawiamy, że dzieci czują się kochane, akceptowane i szczęśliwe. Atmosfera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żłobka</w:t>
      </w:r>
      <w:r w:rsidR="00CE18FF"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sprzyja akceptacji każdego dziecka, przeciwdziała izolacji społecznej i nietole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rancji wobec wszelkich „inności</w:t>
      </w:r>
      <w:r w:rsidR="00CE18FF"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.</w:t>
      </w:r>
    </w:p>
    <w:p w:rsidR="00CE18FF" w:rsidRPr="00CE18FF" w:rsidRDefault="00CE18FF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Naczelną zasadą wszystkich działań podejmowanych przez pracowników </w:t>
      </w:r>
      <w:r w:rsidR="00813E4D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jest działanie dla dobra dziecka i w jego najlepszym interesie. Kierujemy się zasadami wynikającymi z Konwencji Praw Dziecka oraz powszechnie przyjętymi normami społecznymi i moralnymi. Pracownik </w:t>
      </w:r>
      <w:r w:rsidR="00813E4D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traktuje dziecko z szacunkiem oraz uwzględnia jego potrzeby. Niedopuszczalne jest stosowanie przez pracownika wobec dziecka przemocy</w:t>
      </w:r>
      <w:r w:rsidR="00EE67F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br/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w jakiejkolwiek  formie.</w:t>
      </w:r>
    </w:p>
    <w:p w:rsidR="00CE18FF" w:rsidRPr="00CE18FF" w:rsidRDefault="00CE18FF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Pracownik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, realizuje te cele, działania w ramach obowiązującego prawa, przepisów wewnętrznych instytucji oraz swoich kompetencji.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Rozdział I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Objaśnienie terminów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§ 1</w:t>
      </w:r>
    </w:p>
    <w:p w:rsidR="00CE18FF" w:rsidRPr="00CE18FF" w:rsidRDefault="00CE18FF" w:rsidP="00CE18FF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Instytucją jest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Miejski Żłobek w Żorach.</w:t>
      </w:r>
    </w:p>
    <w:p w:rsidR="00CE18FF" w:rsidRPr="00CE18FF" w:rsidRDefault="00CE18FF" w:rsidP="00CE18FF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Pracownikiem instytucji jest osoba zatrudniona na podstawie umowy o pracę lub umowy zlecenia.</w:t>
      </w:r>
    </w:p>
    <w:p w:rsidR="00CE18FF" w:rsidRPr="00CE18FF" w:rsidRDefault="00CE18FF" w:rsidP="00CE18FF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Dzieckiem jest każdy wychowanek uczęszczający do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.</w:t>
      </w:r>
    </w:p>
    <w:p w:rsidR="00CE18FF" w:rsidRPr="00CE18FF" w:rsidRDefault="00CE18FF" w:rsidP="00CE18FF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Opiekunem dziecka jest osoba uprawniona do reprezentacji dziecka, w szczególności jego przedstawiciel ustawowy (rodzic/opiekun prawny) lub inna osoba uprawniona do reprezentacji na podstawie przepisów szczególnych lub orzeczenia sadu ( w tym: rodzina zastępcza).</w:t>
      </w:r>
    </w:p>
    <w:p w:rsidR="00CE18FF" w:rsidRPr="00CE18FF" w:rsidRDefault="00CE18FF" w:rsidP="00CE18FF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Zgoda opiekuna dziecka oznacza zgodę co najmniej jednego z opiekunów dziecka. Jednak w przypadku braku porozumienia między opiekunami dziecka należy poinformować opiekunów o konieczności rozstrzygnięcia sprawy przez sąd.</w:t>
      </w:r>
    </w:p>
    <w:p w:rsidR="00CE18FF" w:rsidRPr="00CE18FF" w:rsidRDefault="00CE18FF" w:rsidP="00CE18FF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Przez krzywdzenie dziecka należy rozumieć popełnienie czynu zabronionego na szkodę dziecka przez jakąkolwiek osobę, w tym pracownika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lub zaniedbywanie dziecka przez jego opiekunów.</w:t>
      </w:r>
    </w:p>
    <w:p w:rsidR="00CE18FF" w:rsidRPr="00CE18FF" w:rsidRDefault="00CE18FF" w:rsidP="00CE18FF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Osoba odpowiedzialna za Politykę Ochrony Dzieci – wyznaczony przez dyrektora instytucji pracownik sprawujący nadzór nad realizacją Polityki Ochrony Dzieci w instytucji.</w:t>
      </w:r>
    </w:p>
    <w:p w:rsidR="00CE18FF" w:rsidRPr="00CE18FF" w:rsidRDefault="00CE18FF" w:rsidP="00CE18FF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Daną osobową dziecka jest każda informacja umożliwiająca identyfikację dziecka.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lastRenderedPageBreak/>
        <w:t>Rozdział II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Zasady bezpiecznych relacji na linii personel- dziecko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§ 2</w:t>
      </w:r>
    </w:p>
    <w:p w:rsidR="00CE18FF" w:rsidRPr="00CE18FF" w:rsidRDefault="00CE18FF" w:rsidP="00CE18FF">
      <w:pPr>
        <w:numPr>
          <w:ilvl w:val="0"/>
          <w:numId w:val="2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Wszyscy pracownicy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znają zasady bezpiecznego kontaktu na linii personel- dziecko i są zobowiązani do ich przestrzegania. </w:t>
      </w:r>
    </w:p>
    <w:p w:rsidR="00CE18FF" w:rsidRPr="00CE18FF" w:rsidRDefault="00CE18FF" w:rsidP="00CE18FF">
      <w:pPr>
        <w:numPr>
          <w:ilvl w:val="0"/>
          <w:numId w:val="2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W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żłobku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został ustalony katalog działań niedozwolonych w kontaktach z dzieckiem. Obejmuje on wszystkie działania dorosłych zaburzające prawidłowy rozwój dziecka,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br/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a w szczególności niedozwolone są :</w:t>
      </w:r>
    </w:p>
    <w:p w:rsidR="00CE18FF" w:rsidRPr="00CE18FF" w:rsidRDefault="00CE18FF" w:rsidP="00CE18FF">
      <w:pPr>
        <w:numPr>
          <w:ilvl w:val="0"/>
          <w:numId w:val="3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</w:t>
      </w:r>
      <w:r w:rsidRPr="00C911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 w:eastAsia="pl-PL"/>
        </w:rPr>
        <w:t>stosownie przemocy fizycznej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(np. popychanie, obezwładnianie, policzkowanie, szczypanie, kopanie, duszenie, bicie otwartą ręką, pięścią lub przedmiotami);</w:t>
      </w:r>
    </w:p>
    <w:p w:rsidR="00CE18FF" w:rsidRPr="00CE18FF" w:rsidRDefault="00CE18FF" w:rsidP="00CE18FF">
      <w:pPr>
        <w:numPr>
          <w:ilvl w:val="0"/>
          <w:numId w:val="3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911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 w:eastAsia="pl-PL"/>
        </w:rPr>
        <w:t>stosowanie przemocy psychicznej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 (np. </w:t>
      </w:r>
      <w:r w:rsidR="00C911C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głośne krzyczenie, 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wyśmiewanie, poniżanie, upokarzanie, zawstydzanie, narzucanie własnych poglądów, ciągłe krytykowanie, kontrolowanie, ograniczanie kontaktów z innymi ludźmi, stosowanie gróźb, szantażowanie);</w:t>
      </w:r>
    </w:p>
    <w:p w:rsidR="00CE18FF" w:rsidRPr="00CE18FF" w:rsidRDefault="00CE18FF" w:rsidP="00CE18FF">
      <w:pPr>
        <w:numPr>
          <w:ilvl w:val="0"/>
          <w:numId w:val="3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stosowanie przemocy seksualnej (np. wymuszanie różnego rodzaju niechcianych zachowań w celu zaspokojenia potrzeb seksualnych sprawcy, np. nieakceptowanych pieszczot i praktyk seksualnych, a także przekazywanie informacji dotyczących praktyk seksualnych dorosłych, nieadekwatnych i zaburzających prawidłowy rozwój psychoseksualny dziecka)</w:t>
      </w:r>
    </w:p>
    <w:p w:rsidR="00CE18FF" w:rsidRPr="00CE18FF" w:rsidRDefault="00CE18FF" w:rsidP="00CE18FF">
      <w:pPr>
        <w:numPr>
          <w:ilvl w:val="0"/>
          <w:numId w:val="3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zaniedbanie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(np. ciągłe niezaspokajanie podstawowych potrzeb fizycznych i emocjonalnych np. brak opieki i uniemożliwianie zaspokajania podstawowych potrzeb fizjologicznych związanych ze snem, jedzeniem, higieną);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Procedury interwencji w przypadku krzywdzenia dziecka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§ 3</w:t>
      </w:r>
    </w:p>
    <w:p w:rsidR="00CE18FF" w:rsidRPr="00CE18FF" w:rsidRDefault="00CE18FF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W przypadku uzyskania przez pracownika instytucji informacji, że dziecko jest krzywdzone, pracownik ma obowiązek sporządzenia notatki służbowej i przekazania uzyskanej informacji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pielęgniarce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/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wicedyrektorowi/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dyrektorowi instytucji.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§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</w:t>
      </w: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4</w:t>
      </w:r>
    </w:p>
    <w:p w:rsidR="00CE18FF" w:rsidRPr="00CE18FF" w:rsidRDefault="000972C7" w:rsidP="00CE18FF">
      <w:pPr>
        <w:numPr>
          <w:ilvl w:val="0"/>
          <w:numId w:val="4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Pielęgniarka</w:t>
      </w:r>
      <w:r w:rsidR="00CE18FF"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wzywa opiekunów dziecka, którego krzywdzenie podejrzewa oraz informuje ich o podejrzeniu.</w:t>
      </w:r>
    </w:p>
    <w:p w:rsidR="00CE18FF" w:rsidRPr="00C911CF" w:rsidRDefault="00A46180" w:rsidP="00C911CF">
      <w:pPr>
        <w:numPr>
          <w:ilvl w:val="0"/>
          <w:numId w:val="4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911C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Pielęgniarka</w:t>
      </w:r>
      <w:r w:rsidR="00C911CF" w:rsidRPr="00C911C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powi</w:t>
      </w:r>
      <w:r w:rsidR="00CE18FF" w:rsidRPr="00C911C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n</w:t>
      </w:r>
      <w:r w:rsidRPr="00C911C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na</w:t>
      </w:r>
      <w:r w:rsidR="00CE18FF" w:rsidRPr="00C911C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sporządzić: opis sytuacji </w:t>
      </w:r>
      <w:r w:rsidRPr="00C911C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żłobkowej</w:t>
      </w:r>
      <w:r w:rsidR="00CE18FF" w:rsidRPr="00C911C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i rodzinnej dziecka na podstawie rozmów z dzieckiem</w:t>
      </w:r>
      <w:r w:rsidRPr="00C911C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(jezeli jest taka możliwość)</w:t>
      </w:r>
      <w:r w:rsidR="00CE18FF" w:rsidRPr="00C911C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, </w:t>
      </w:r>
      <w:r w:rsidRPr="00C911C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opiekunami dziecięcymi</w:t>
      </w:r>
      <w:r w:rsidR="00CE18FF" w:rsidRPr="00C911C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, i </w:t>
      </w:r>
      <w:r w:rsidR="00C911C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I</w:t>
      </w:r>
      <w:r w:rsidR="00CE18FF" w:rsidRPr="00C911C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rodzicami oraz plan pomocy dziecku.</w:t>
      </w:r>
    </w:p>
    <w:p w:rsidR="00CE18FF" w:rsidRPr="00CE18FF" w:rsidRDefault="00CE18FF" w:rsidP="00CE18FF">
      <w:pPr>
        <w:numPr>
          <w:ilvl w:val="0"/>
          <w:numId w:val="4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Plan pomocy dziecku powinien zawierać wskazania dotyczące:</w:t>
      </w:r>
    </w:p>
    <w:p w:rsidR="00CE18FF" w:rsidRPr="00CE18FF" w:rsidRDefault="00CE18FF" w:rsidP="00CE18FF">
      <w:pPr>
        <w:numPr>
          <w:ilvl w:val="0"/>
          <w:numId w:val="5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lastRenderedPageBreak/>
        <w:t>podjęcia przez instytucję działań w celu zapewnienia dziecku bezpieczeństwa, w tym zgłoszenia podejrzenia krzywdzenia do odpowiedniej instytucji;</w:t>
      </w:r>
    </w:p>
    <w:p w:rsidR="00CE18FF" w:rsidRPr="00CE18FF" w:rsidRDefault="00CE18FF" w:rsidP="00CE18FF">
      <w:pPr>
        <w:numPr>
          <w:ilvl w:val="0"/>
          <w:numId w:val="5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wsparcia, jakie instytucja zaoferuje dziecku;</w:t>
      </w:r>
    </w:p>
    <w:p w:rsidR="00CE18FF" w:rsidRPr="00CE18FF" w:rsidRDefault="00CE18FF" w:rsidP="00CE18FF">
      <w:pPr>
        <w:numPr>
          <w:ilvl w:val="0"/>
          <w:numId w:val="5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skierowania dziecka do specjalistycznej placówki pomocy dziecku, jeżeli istnieje taka potrzeba.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§ 5</w:t>
      </w:r>
    </w:p>
    <w:p w:rsidR="00CE18FF" w:rsidRPr="00CE18FF" w:rsidRDefault="00CE18FF" w:rsidP="00CE18FF">
      <w:pPr>
        <w:numPr>
          <w:ilvl w:val="0"/>
          <w:numId w:val="6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W przypadkach bardziej skomplikowanych, dyrektor powołuje zespół interwencyjny, w skład którego mogą wejść: </w:t>
      </w:r>
      <w:r w:rsidR="00A46180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pielęgniarka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, </w:t>
      </w:r>
      <w:r w:rsidR="00A46180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opiekun dziecięcy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, dyrektor, inni pracownicy mający wiedzę o krzywdzeniu dziecka lub o dziecku (dalej jako: zespół interwencyjny).</w:t>
      </w:r>
    </w:p>
    <w:p w:rsidR="00CE18FF" w:rsidRPr="00CE18FF" w:rsidRDefault="00CE18FF" w:rsidP="00CE18FF">
      <w:pPr>
        <w:numPr>
          <w:ilvl w:val="0"/>
          <w:numId w:val="6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Zespół interwencyjny sporządza plan pomocy dziecku, spełniający wymogi określone w § 3 pkt 3 Polityki, na podstawie opisu sporządzonego przez </w:t>
      </w:r>
      <w:r w:rsidR="00A46180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pielęgniarkę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oraz innych, uzyskanych przez członków zespołu, informacji.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pl-PL"/>
        </w:rPr>
        <w:t>§ 6</w:t>
      </w:r>
    </w:p>
    <w:p w:rsidR="00CE18FF" w:rsidRPr="00CE18FF" w:rsidRDefault="00CE18FF" w:rsidP="00CE18FF">
      <w:pPr>
        <w:numPr>
          <w:ilvl w:val="0"/>
          <w:numId w:val="7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Plan pomocy dziecku jest przedstawiony przez </w:t>
      </w:r>
      <w:r w:rsidR="00A46180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dyrektora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 rodzicom/opiekunom z zaleceniem współpracy przy jego organizacji.</w:t>
      </w:r>
    </w:p>
    <w:p w:rsidR="00CE18FF" w:rsidRPr="00CE18FF" w:rsidRDefault="00A46180" w:rsidP="00CE18FF">
      <w:pPr>
        <w:numPr>
          <w:ilvl w:val="0"/>
          <w:numId w:val="7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Dyrektor</w:t>
      </w:r>
      <w:r w:rsidR="00CE18FF"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informuje rodziców o obowiązku zgłoszenia podejrzenia krzywdzenia dziecka do odpowiedniej instytucji (prokuratura/policja lub sąd).</w:t>
      </w:r>
    </w:p>
    <w:p w:rsidR="00CE18FF" w:rsidRPr="00CE18FF" w:rsidRDefault="00CE18FF" w:rsidP="00CE18FF">
      <w:pPr>
        <w:numPr>
          <w:ilvl w:val="0"/>
          <w:numId w:val="7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Po poinformowaniu rodziców– zgodnie z punktem poprzedzającym – dyrektor instytucji składa zawiadomienie o podejrzeniu przestępstwa do prokuratury/policji lub wgląd w sytuację rodziny do Sądu Rejonowego, Wydział Rodzinny i Nieletnich.</w:t>
      </w:r>
    </w:p>
    <w:p w:rsidR="00CE18FF" w:rsidRPr="00CE18FF" w:rsidRDefault="00CE18FF" w:rsidP="00CE18FF">
      <w:pPr>
        <w:numPr>
          <w:ilvl w:val="0"/>
          <w:numId w:val="7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Dalszy tok postępowania leży w kompetencji wskazanych w punkcie poprzedzającym instytucji.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§ 7</w:t>
      </w:r>
    </w:p>
    <w:p w:rsidR="00CE18FF" w:rsidRPr="00CE18FF" w:rsidRDefault="00CE18FF" w:rsidP="00CE18FF">
      <w:pPr>
        <w:numPr>
          <w:ilvl w:val="0"/>
          <w:numId w:val="8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Z przebiegu interwencji sporządza się kartę interwencji, której wzór stanowi załącznik Nr 1 do niniejszej Polityki. Kartę załącza się do akt osobowych dziecka.</w:t>
      </w:r>
    </w:p>
    <w:p w:rsidR="00CE18FF" w:rsidRPr="00CE18FF" w:rsidRDefault="00CE18FF" w:rsidP="00CE18FF">
      <w:pPr>
        <w:numPr>
          <w:ilvl w:val="0"/>
          <w:numId w:val="8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Wszyscy pracownicy instytucji i inne osoby, które w związku z wykonywaniem obowiązków służbowych uzyskały informację o krzywdzeniu dziecka lub informacje z tym związane, są zobowiązane do zachowania tych informacji w tajemnicy wyłączając informacje przekazywane uprawnionym instytucjom w ramach działań interwencyjnych.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Rozdział III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Zasady ochrony danych osobowych dziecka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§ 8</w:t>
      </w:r>
    </w:p>
    <w:p w:rsidR="00955E15" w:rsidRPr="004107D9" w:rsidRDefault="00CE18FF" w:rsidP="00955E15">
      <w:pPr>
        <w:jc w:val="both"/>
        <w:rPr>
          <w:rFonts w:ascii="Times New Roman" w:hAnsi="Times New Roman" w:cs="Times New Roman"/>
          <w:sz w:val="24"/>
          <w:szCs w:val="24"/>
        </w:rPr>
      </w:pPr>
      <w:r w:rsidRPr="00955E15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Dane osobowe dziecka podlegają ochronie na zasadach określonych</w:t>
      </w:r>
      <w:r w:rsidR="00955E15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955E15" w:rsidRPr="004107D9">
        <w:rPr>
          <w:rFonts w:ascii="Times New Roman" w:hAnsi="Times New Roman" w:cs="Times New Roman"/>
          <w:sz w:val="24"/>
          <w:szCs w:val="24"/>
        </w:rPr>
        <w:t xml:space="preserve"> </w:t>
      </w:r>
      <w:r w:rsidR="00955E15">
        <w:rPr>
          <w:rFonts w:ascii="Times New Roman" w:hAnsi="Times New Roman" w:cs="Times New Roman"/>
          <w:sz w:val="24"/>
          <w:szCs w:val="24"/>
        </w:rPr>
        <w:t>Rozporządzeniu</w:t>
      </w:r>
      <w:r w:rsidR="00955E15" w:rsidRPr="004107D9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r. w sprawie ochrony osób fizycznych w związku z przetwarzaniem danych osobowych i w sprawie </w:t>
      </w:r>
      <w:r w:rsidR="00955E15" w:rsidRPr="004107D9">
        <w:rPr>
          <w:rFonts w:ascii="Times New Roman" w:hAnsi="Times New Roman" w:cs="Times New Roman"/>
          <w:sz w:val="24"/>
          <w:szCs w:val="24"/>
        </w:rPr>
        <w:lastRenderedPageBreak/>
        <w:t>swobodnego przepływu takich danych oraz uchylenia dyrektywy 95/46/WE</w:t>
      </w:r>
      <w:r w:rsidR="00955E15">
        <w:rPr>
          <w:rFonts w:ascii="Times New Roman" w:hAnsi="Times New Roman" w:cs="Times New Roman"/>
          <w:sz w:val="24"/>
          <w:szCs w:val="24"/>
        </w:rPr>
        <w:br/>
      </w:r>
      <w:r w:rsidR="00955E15" w:rsidRPr="004107D9">
        <w:rPr>
          <w:rFonts w:ascii="Times New Roman" w:hAnsi="Times New Roman" w:cs="Times New Roman"/>
          <w:sz w:val="24"/>
          <w:szCs w:val="24"/>
        </w:rPr>
        <w:t>z dnia 27 kwietnia 2016 r. (Dz. Urz. UE  Nr 119)</w:t>
      </w:r>
    </w:p>
    <w:p w:rsidR="00CE18FF" w:rsidRPr="00955E15" w:rsidRDefault="00CE18FF" w:rsidP="00CE18FF">
      <w:pPr>
        <w:numPr>
          <w:ilvl w:val="0"/>
          <w:numId w:val="9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955E15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Pracownik instytucji ma obowiązek zachowania w tajemnicy danych osobowych, które przetwarza oraz zachowania w tajemnicy sposobów zabezpieczenia danych osobowych przed nieuprawnionym dostępem.</w:t>
      </w:r>
    </w:p>
    <w:p w:rsidR="00CE18FF" w:rsidRPr="00CE18FF" w:rsidRDefault="00CE18FF" w:rsidP="00CE18FF">
      <w:pPr>
        <w:numPr>
          <w:ilvl w:val="0"/>
          <w:numId w:val="9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Dane osobowe dziecka są udostępniane wyłącznie osobom i podmiotom uprawnionym na podstawie odrębnych przepisów.</w:t>
      </w:r>
    </w:p>
    <w:p w:rsidR="00CE18FF" w:rsidRPr="00CE18FF" w:rsidRDefault="00CE18FF" w:rsidP="00CE18FF">
      <w:pPr>
        <w:numPr>
          <w:ilvl w:val="0"/>
          <w:numId w:val="9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Pracownik instytucji jest uprawniony do przetwarzania danych osobowych dziecka i udostępniania tych danych w ramach zespołu interdyscyplinarnego powołanego w trybie ustawy z dnia 29 lipca 2005 roku o przeciwdziałaniu przemocy w rodzinie.</w:t>
      </w:r>
    </w:p>
    <w:p w:rsidR="00CE18FF" w:rsidRPr="00CE18FF" w:rsidRDefault="00CE18FF" w:rsidP="00CE18FF">
      <w:pPr>
        <w:numPr>
          <w:ilvl w:val="0"/>
          <w:numId w:val="9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Zasady przetwarzania danych osobowych oraz ich zabezpieczania, jako zestaw praw , reguł i zaleceń, regulujących sposób ich zarządzania, ochrony i dystrybucji wewnątrz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określa „Polityka bezpieczeństwa przetwarzania danych osobowych w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Żłobku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oraz „Instrukcja zarządzania systemem informatycznym służącym do przetwarzania danych osobowych w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Żłobku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</w:t>
      </w:r>
      <w:r w:rsidR="00955E15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oraz Rejestr Czynności Przetwarzania. 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§ 9</w:t>
      </w:r>
    </w:p>
    <w:p w:rsidR="00CE18FF" w:rsidRPr="00CE18FF" w:rsidRDefault="00CE18FF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Pracownik instytucji może wykorzystać informacje o dziecku w celach szkoleniowych lub edukacyjnych wyłącznie z zachowaniem anonimowości dziecka oraz w sposób uniemożliwiający identyfikację dziecka.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§ 10</w:t>
      </w:r>
    </w:p>
    <w:p w:rsidR="00CE18FF" w:rsidRPr="00CE18FF" w:rsidRDefault="00CE18FF" w:rsidP="00CE18FF">
      <w:pPr>
        <w:numPr>
          <w:ilvl w:val="0"/>
          <w:numId w:val="10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Pracownik instytucji nie udostępnia przedstawicielom mediów informacji o dziecku ani jego opiekunie.</w:t>
      </w:r>
    </w:p>
    <w:p w:rsidR="00CE18FF" w:rsidRPr="00CE18FF" w:rsidRDefault="00CE18FF" w:rsidP="00CE18FF">
      <w:pPr>
        <w:numPr>
          <w:ilvl w:val="0"/>
          <w:numId w:val="10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Pracownik instytucji, w wyjątkowych i uzasadnionych sytuacjach, może skontaktować się z opiekunem dziecka i zapytać go o zgodę na podanie jego danych kontaktowych przedstawicielom mediów. W przypadku wyrażenia zgody, pracownik instytucji podaje przedstawicielowi mediów dane kontaktowe do opiekuna dziecka.</w:t>
      </w:r>
    </w:p>
    <w:p w:rsidR="00CE18FF" w:rsidRPr="00CE18FF" w:rsidRDefault="00CE18FF" w:rsidP="00CE18FF">
      <w:pPr>
        <w:numPr>
          <w:ilvl w:val="0"/>
          <w:numId w:val="10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Pracownik instytucji nie kontaktuje przedstawicieli mediów z dziećmi.</w:t>
      </w:r>
    </w:p>
    <w:p w:rsidR="00CE18FF" w:rsidRPr="00CE18FF" w:rsidRDefault="00CE18FF" w:rsidP="00CE18FF">
      <w:pPr>
        <w:numPr>
          <w:ilvl w:val="0"/>
          <w:numId w:val="10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Pracownik instytucji nie wypowiada się w kontakcie z przedstawicielami mediów</w:t>
      </w:r>
      <w:r w:rsidR="00955E15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br/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o sprawie dziecka lub jego opiekuna. Zakaz ten dotyczy także sytuacji, gdy pracownik instytucji jest przeświadczony, iż jego wypowiedź nie jest w żaden sposób utrwalona.</w:t>
      </w:r>
    </w:p>
    <w:p w:rsidR="00CE18FF" w:rsidRPr="00CE18FF" w:rsidRDefault="00CE18FF" w:rsidP="00CE18FF">
      <w:pPr>
        <w:numPr>
          <w:ilvl w:val="0"/>
          <w:numId w:val="10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Pracownik instytucji, w wyjątkowych i uzasadnionych sytuacjach, może wypowiedzieć się w kontakcie z przedstawicielami mediów o sprawie dziecka lub jego opiekuna – po wyrażeniu pisemnej zgody przez opiekuna dziecka.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§ 11</w:t>
      </w:r>
    </w:p>
    <w:p w:rsidR="00CE18FF" w:rsidRPr="00CE18FF" w:rsidRDefault="00CE18FF" w:rsidP="00CE18FF">
      <w:pPr>
        <w:numPr>
          <w:ilvl w:val="0"/>
          <w:numId w:val="11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W celu realizacji materiału medialnego można udostępnić mediom wybrane pomieszczenia instytucji. Decyzję w sprawie udostępnienia pomieszczenia podejmuje dyrektor.</w:t>
      </w:r>
    </w:p>
    <w:p w:rsidR="00CE18FF" w:rsidRPr="00CE18FF" w:rsidRDefault="00CE18FF" w:rsidP="00CE18FF">
      <w:pPr>
        <w:numPr>
          <w:ilvl w:val="0"/>
          <w:numId w:val="11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lastRenderedPageBreak/>
        <w:t xml:space="preserve">Dyrektor instytucji, podejmuje decyzję, o której mowa w punkcie poprzedzającym, poleca sekretariatowi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przygotować wybrane pomieszczenie instytucji w celu realizacji materiału medialnego w taki sposób, by uniemożliwić filmowanie przebywających na terenie instytucji dzieci.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Rozdział IV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Zasady ochrony wizerunku dziecka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§ 12</w:t>
      </w:r>
    </w:p>
    <w:p w:rsidR="00CE18FF" w:rsidRPr="00CE18FF" w:rsidRDefault="00CE18FF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Instytucja, uznając prawo dziecka do prywatności i ochrony dóbr osobistych, zapewnia ochronę wizerunku dziecka.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§ 13</w:t>
      </w:r>
    </w:p>
    <w:p w:rsidR="00CE18FF" w:rsidRPr="00CE18FF" w:rsidRDefault="00CE18FF" w:rsidP="00CE18FF">
      <w:pPr>
        <w:numPr>
          <w:ilvl w:val="0"/>
          <w:numId w:val="12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Pracownikowi instytucji nie wolno umożliwiać przedstawicielom mediów utrwalania wizerunku dziecka (filmowanie, fotografowanie) na terenie instytucji bez pisemnej zgody opiekuna dziecka.</w:t>
      </w:r>
    </w:p>
    <w:p w:rsidR="00CE18FF" w:rsidRPr="00CE18FF" w:rsidRDefault="00CE18FF" w:rsidP="00CE18FF">
      <w:pPr>
        <w:numPr>
          <w:ilvl w:val="0"/>
          <w:numId w:val="12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W celu uzyskania zgody opiekuna dziecka na utrwalenie wizerunku dziecka pracownik instytucji może skontaktować się z opiekunem dziecka i ustalić procedurę uzyskania zgody. Niedopuszczalne jest podanie przedstawicielowi mediów danych kontaktowych do opiekuna dziecka – bez wiedzy i zgody tego opiekuna.</w:t>
      </w:r>
    </w:p>
    <w:p w:rsidR="00CE18FF" w:rsidRPr="00CE18FF" w:rsidRDefault="00CE18FF" w:rsidP="00CE18FF">
      <w:pPr>
        <w:numPr>
          <w:ilvl w:val="0"/>
          <w:numId w:val="12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Jeżeli wizerunek dziecka stanowi jedynie szczegół całości takiej jak zgromadzenie, krajobraz, publiczna impreza, zgoda opiekunów na utrwalenie wizerunku dziecka nie jest wymagana.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§ 14</w:t>
      </w:r>
    </w:p>
    <w:p w:rsidR="00CE18FF" w:rsidRPr="00CE18FF" w:rsidRDefault="00CE18FF" w:rsidP="00CE18FF">
      <w:pPr>
        <w:numPr>
          <w:ilvl w:val="0"/>
          <w:numId w:val="13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Upublicznienie przez pracownika instytucji wizerunku dziecka utrwalonego</w:t>
      </w:r>
      <w:r w:rsidR="00955E15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br/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w jakiejkolwiek formie (fotografia, nagranie audio-video) wymaga pisemnej zgody opiekuna.</w:t>
      </w:r>
    </w:p>
    <w:p w:rsidR="00CE18FF" w:rsidRPr="00CE18FF" w:rsidRDefault="00CE18FF" w:rsidP="00CE18FF">
      <w:pPr>
        <w:numPr>
          <w:ilvl w:val="0"/>
          <w:numId w:val="13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Przed utrwaleniem wizerunku dziecka należy dziecko oraz opiekuna poinformować</w:t>
      </w:r>
      <w:r w:rsidR="00EE67F3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br/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o tym, gdzie będzie umieszczony zarejestrowany wizerunek i w jakim kontekście będzie wykorzystany (np. że umieszczony zostanie na stronie </w:t>
      </w:r>
      <w:hyperlink r:id="rId7" w:history="1">
        <w:r w:rsidRPr="00CE18FF">
          <w:rPr>
            <w:rStyle w:val="Hipercze"/>
            <w:rFonts w:ascii="Times New Roman" w:eastAsia="Times New Roman" w:hAnsi="Times New Roman" w:cs="Times New Roman"/>
            <w:color w:val="0782C1"/>
            <w:sz w:val="24"/>
            <w:szCs w:val="24"/>
            <w:u w:val="none"/>
            <w:lang w:val="en" w:eastAsia="pl-PL"/>
          </w:rPr>
          <w:t>www.youtube.pl</w:t>
        </w:r>
      </w:hyperlink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w celach promocyjnych).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Rozdział V</w:t>
      </w:r>
    </w:p>
    <w:p w:rsid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Zasady dostępu dzieci do Internetu</w:t>
      </w:r>
    </w:p>
    <w:p w:rsidR="00955E15" w:rsidRPr="00CE18FF" w:rsidRDefault="00955E15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§ 15</w:t>
      </w:r>
    </w:p>
    <w:p w:rsidR="00CE18FF" w:rsidRPr="00CE18FF" w:rsidRDefault="00CE18FF" w:rsidP="00955E15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Dzieci na terenie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nie mają dostępu do Internetu.</w:t>
      </w:r>
    </w:p>
    <w:p w:rsidR="00955E15" w:rsidRDefault="00955E15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</w:pPr>
    </w:p>
    <w:p w:rsidR="00955E15" w:rsidRDefault="00955E15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</w:pP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Rozdział VI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Monitoring stosowanej Polityki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§ 16</w:t>
      </w:r>
    </w:p>
    <w:p w:rsidR="00CE18FF" w:rsidRPr="00CE18FF" w:rsidRDefault="00CE18FF" w:rsidP="00CE18FF">
      <w:pPr>
        <w:numPr>
          <w:ilvl w:val="0"/>
          <w:numId w:val="15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Dyrektor instytucji wyznacza </w:t>
      </w:r>
      <w:r w:rsidR="00955E15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pracownika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jako osobę odpowiedzialną</w:t>
      </w:r>
      <w:r w:rsidR="00955E15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br/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za monitowanie realizacji niniejszej Polityki w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żłobku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.</w:t>
      </w:r>
    </w:p>
    <w:p w:rsidR="00CE18FF" w:rsidRPr="00CE18FF" w:rsidRDefault="00CE18FF" w:rsidP="00CE18FF">
      <w:pPr>
        <w:numPr>
          <w:ilvl w:val="0"/>
          <w:numId w:val="15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Osoba, o której mowa w punkcie poprzedzającym, jest odpowiedzialna za monitorowanie realizacji Polityki, za reagowanie na sygnały naruszenia Polityki oraz za proponowanie zmian w Polityce.</w:t>
      </w:r>
    </w:p>
    <w:p w:rsidR="00CE18FF" w:rsidRPr="00CE18FF" w:rsidRDefault="00CE18FF" w:rsidP="00CE18FF">
      <w:pPr>
        <w:numPr>
          <w:ilvl w:val="0"/>
          <w:numId w:val="15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Dyrektor wprowadza do Polityki niezbędne zmiany i ogłasza pracownikom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nowe brzmienie Polityki.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Rozdział VII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Przepisy końcowe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§ 17</w:t>
      </w:r>
    </w:p>
    <w:p w:rsidR="00CE18FF" w:rsidRPr="00CE18FF" w:rsidRDefault="00CE18FF" w:rsidP="00CE18FF">
      <w:pPr>
        <w:numPr>
          <w:ilvl w:val="0"/>
          <w:numId w:val="16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Polityka wchodzi w życie z dniem jej ogłoszenia.</w:t>
      </w:r>
    </w:p>
    <w:p w:rsidR="00CE18FF" w:rsidRPr="00CE18FF" w:rsidRDefault="00CE18FF" w:rsidP="00CE18FF">
      <w:pPr>
        <w:numPr>
          <w:ilvl w:val="0"/>
          <w:numId w:val="16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Ogłoszenie następuje w sposób dostępny dla pracowników instytucji, w szczególności poprzez wywieszanie w miejscu ogłoszeń dla pracowników lub poprzez przesłanie jej tekstu drogą elektroniczną.</w:t>
      </w:r>
    </w:p>
    <w:p w:rsidR="00CE18FF" w:rsidRPr="00CE18FF" w:rsidRDefault="00CE18FF" w:rsidP="00CE18FF">
      <w:pPr>
        <w:numPr>
          <w:ilvl w:val="0"/>
          <w:numId w:val="16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Polityka jest dostępna dla rodziców poprzez wywieszenie jej na tablicy ogłoszeń  i poprzez przesłanie jej tekstu drogą elektroniczną.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</w:t>
      </w:r>
    </w:p>
    <w:p w:rsidR="00CE18FF" w:rsidRPr="00CE18FF" w:rsidRDefault="00CE18FF" w:rsidP="00CE18F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</w:t>
      </w:r>
    </w:p>
    <w:p w:rsidR="00CE18FF" w:rsidRPr="00CE18FF" w:rsidRDefault="00CE18FF" w:rsidP="00CE18FF">
      <w:pPr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 xml:space="preserve">Procedura „Niebieskie Karty” w </w:t>
      </w:r>
      <w:r w:rsidR="000972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żłobku</w:t>
      </w:r>
    </w:p>
    <w:p w:rsidR="00CE18FF" w:rsidRPr="00CE18FF" w:rsidRDefault="00CE18FF" w:rsidP="00CE18FF">
      <w:pPr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Podstawa prawna:</w:t>
      </w:r>
    </w:p>
    <w:p w:rsidR="00CE18FF" w:rsidRPr="00CE18FF" w:rsidRDefault="00CE18FF" w:rsidP="00CE18FF">
      <w:pPr>
        <w:numPr>
          <w:ilvl w:val="0"/>
          <w:numId w:val="17"/>
        </w:numPr>
        <w:spacing w:before="100" w:beforeAutospacing="1" w:after="100" w:afterAutospacing="1" w:line="33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 w:eastAsia="pl-PL"/>
        </w:rPr>
        <w:t>Ustawa z dnia 6 czerwca 1997 r. Kodeks karny 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(Dz.U. z 1997 r. Nr 88 poz. 553 ze zm.),</w:t>
      </w:r>
    </w:p>
    <w:p w:rsidR="00CE18FF" w:rsidRPr="00CE18FF" w:rsidRDefault="00CE18FF" w:rsidP="00CE18FF">
      <w:pPr>
        <w:numPr>
          <w:ilvl w:val="0"/>
          <w:numId w:val="18"/>
        </w:numPr>
        <w:spacing w:before="100" w:beforeAutospacing="1" w:after="100" w:afterAutospacing="1" w:line="33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 w:eastAsia="pl-PL"/>
        </w:rPr>
        <w:t>Ustawa z dnia 29 lipca 2005 r. o przeciwdziałaniu przemocy w rodzinie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(t.j. Dz.U. z 2005 r. Nr 180 poz. 1493 ze zm.),</w:t>
      </w:r>
    </w:p>
    <w:p w:rsidR="00CE18FF" w:rsidRPr="00CE18FF" w:rsidRDefault="00CE18FF" w:rsidP="00CE18FF">
      <w:pPr>
        <w:numPr>
          <w:ilvl w:val="0"/>
          <w:numId w:val="19"/>
        </w:numPr>
        <w:spacing w:before="100" w:beforeAutospacing="1" w:after="100" w:afterAutospacing="1" w:line="33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 w:eastAsia="pl-PL"/>
        </w:rPr>
        <w:lastRenderedPageBreak/>
        <w:t>Rozporządzenie Rady Ministrów z dnia 13 września 2011 r. w sprawie procedury „Niebieskie Karty” oraz wzorów formularzy „Niebieska Karta”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(Dz.U. z 2011 r. Nr 209 poz. 1245).</w:t>
      </w:r>
    </w:p>
    <w:p w:rsidR="00CE18FF" w:rsidRPr="00CE18FF" w:rsidRDefault="00CE18FF" w:rsidP="00CE18FF">
      <w:pPr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</w:t>
      </w:r>
    </w:p>
    <w:p w:rsidR="00CE18FF" w:rsidRPr="00CE18FF" w:rsidRDefault="00CE18FF" w:rsidP="00CE18FF">
      <w:pPr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Co to jest przemoc w rodzinie</w:t>
      </w:r>
    </w:p>
    <w:p w:rsidR="00CE18FF" w:rsidRPr="00CE18FF" w:rsidRDefault="00CE18FF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Przemoc w rodzinie to jednorazowe albo powtarzające się umyślne działanie lub zaniechanie,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a także wywołujące cierpienia i krzywdy moralne u osób dotkniętych przemocą.</w:t>
      </w:r>
    </w:p>
    <w:p w:rsidR="00CE18FF" w:rsidRPr="00CE18FF" w:rsidRDefault="00CE18FF" w:rsidP="00CE18FF">
      <w:pPr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</w:t>
      </w:r>
    </w:p>
    <w:p w:rsidR="00CE18FF" w:rsidRPr="00CE18FF" w:rsidRDefault="00CE18FF" w:rsidP="00CE18FF">
      <w:pPr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Cel wszczęcia procedury</w:t>
      </w:r>
    </w:p>
    <w:p w:rsidR="00CE18FF" w:rsidRPr="00CE18FF" w:rsidRDefault="00CE18FF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Podjęcie działań interwencyjnych mających na celu zapewnienie bezpieczeństwa dziecku, co do którego istnieje podejrzenie, że jest dotknięte przemocą w rodzinie.</w:t>
      </w:r>
    </w:p>
    <w:p w:rsidR="00CE18FF" w:rsidRPr="00CE18FF" w:rsidRDefault="00CE18FF" w:rsidP="00CE18FF">
      <w:pPr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</w:t>
      </w:r>
    </w:p>
    <w:p w:rsidR="00CE18FF" w:rsidRPr="00CE18FF" w:rsidRDefault="00CE18FF" w:rsidP="00CE18FF">
      <w:pPr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Kiedy należy wszcząć procedurę „Niebieskie Karty”?</w:t>
      </w:r>
    </w:p>
    <w:p w:rsidR="00CE18FF" w:rsidRPr="00CE18FF" w:rsidRDefault="00CE18FF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Wszczęcie procedury następuje w przypadku zaistnienia podejrzenia stosowania wobec dziecka przemocy w rodzinie.</w:t>
      </w:r>
    </w:p>
    <w:p w:rsidR="00CE18FF" w:rsidRPr="00CE18FF" w:rsidRDefault="00CE18FF" w:rsidP="00CE18FF">
      <w:pPr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</w:t>
      </w:r>
    </w:p>
    <w:p w:rsidR="00CE18FF" w:rsidRPr="00CE18FF" w:rsidRDefault="00CE18FF" w:rsidP="00CE18FF">
      <w:pPr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Formularze:</w:t>
      </w:r>
    </w:p>
    <w:p w:rsidR="00CE18FF" w:rsidRPr="00CE18FF" w:rsidRDefault="00CE18FF" w:rsidP="00CE18FF">
      <w:pPr>
        <w:numPr>
          <w:ilvl w:val="0"/>
          <w:numId w:val="20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formularz „Niebieska Karta – A” – wypełniany przez przedstawiciela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po uzyskaniu informacji o stosowaniu przemocy wobec dziecka,</w:t>
      </w:r>
    </w:p>
    <w:p w:rsidR="00CE18FF" w:rsidRPr="00CE18FF" w:rsidRDefault="00CE18FF" w:rsidP="00CE18FF">
      <w:pPr>
        <w:numPr>
          <w:ilvl w:val="0"/>
          <w:numId w:val="20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formularz „Niebieska Karta – B” – pouczenie dla osób dotkniętych przemocą w rodzinie, przekazywane przedstawicielowi pokrzywdzonego dziecka,</w:t>
      </w:r>
    </w:p>
    <w:p w:rsidR="00CE18FF" w:rsidRPr="00CE18FF" w:rsidRDefault="00CE18FF" w:rsidP="00CE18FF">
      <w:pPr>
        <w:numPr>
          <w:ilvl w:val="0"/>
          <w:numId w:val="20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formularz „Niebieska Karta – C” – wypełniany przez członków zespołu interdyscyplinarnego lub grupy roboczej wobec osoby dotkniętej przemocą w rodzinie,</w:t>
      </w:r>
    </w:p>
    <w:p w:rsidR="00CE18FF" w:rsidRPr="00CE18FF" w:rsidRDefault="00CE18FF" w:rsidP="00CE18FF">
      <w:pPr>
        <w:numPr>
          <w:ilvl w:val="0"/>
          <w:numId w:val="20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formularz „Niebieska Karta – D” – wypełniany przez członków zespołu interdyscyplinarnego lub grupy roboczej wobec osoby podejrzanej o stosowanie przemocy w rodzinie.</w:t>
      </w:r>
    </w:p>
    <w:p w:rsidR="00CE18FF" w:rsidRPr="00CE18FF" w:rsidRDefault="00CE18FF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Wszczęcie procedury następuje przez wypełnienie formularza „Niebieska Karta – A” przez przedstawiciela </w:t>
      </w:r>
      <w:r w:rsidR="00955E15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złobka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(dyrektor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, </w:t>
      </w:r>
      <w:r w:rsidR="00955E15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op</w:t>
      </w:r>
      <w:r w:rsidR="00C6103C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i</w:t>
      </w:r>
      <w:r w:rsidR="00955E15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ekun dziecięcy, pielęgniarka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) w obecności dziecka, co do którego istnieje podejrzenie, że jest dotknięte przemocą w rodzinie (§ 2.1 </w:t>
      </w:r>
      <w:r w:rsidRPr="00CE1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 w:eastAsia="pl-PL"/>
        </w:rPr>
        <w:t>Rozporządzenia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). Rozmowa </w:t>
      </w:r>
      <w:r w:rsidR="00C6103C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jeżeli to jest możliwe 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z pokrzywdzonym dzieckiem powinna być przeprowadzona w warunkach gwarantujących swobodę wypowiedzi i poszanowanie 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lastRenderedPageBreak/>
        <w:t xml:space="preserve">godności dziecka oraz zapewniających mu bezpieczeństwo. Może to mieć miejsce zarówno w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żłobku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, jak i w miejscu pobytu dziecka.</w:t>
      </w:r>
    </w:p>
    <w:p w:rsidR="00CE18FF" w:rsidRPr="00CE18FF" w:rsidRDefault="00CE18FF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Działania z udziałem dziecka, co do którego istnieje podejrzenie, że jest dotknięte przemocą w rodzinie, powinny być prowadzone w miarę możliwości w obecności psychologa (§ 5.3 </w:t>
      </w:r>
      <w:r w:rsidRPr="00CE1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 w:eastAsia="pl-PL"/>
        </w:rPr>
        <w:t>Rozporządzenia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).</w:t>
      </w:r>
    </w:p>
    <w:p w:rsidR="00CE18FF" w:rsidRPr="00CE18FF" w:rsidRDefault="00CE18FF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W przypadku braku możliwości wypełnienia formularza „Niebieska Karta – A” z uwagi na nieobecność dziecka, co do którego istnieje podejrzenie, że jest dotknięte przemocą w rodzinie, ze względu na stan jego zdrowia lub zagrożenie jego życia lub zdrowia, wypełnienie formularza następuje niezwłocznie po nawiązaniu bezpośredniego kontaktu z nim lub po ustaniu przyczyny uniemożliwiającej jego wypełnienie. W przypadku, gdy nawiązanie bezpośredniego kontaktu z pokrzywdzonym dzieckiem jest niewykonalne, wypełnienie formularza „Niebieska Karta – A” następuje bez jego udziału.</w:t>
      </w:r>
    </w:p>
    <w:p w:rsidR="00CE18FF" w:rsidRPr="00CE18FF" w:rsidRDefault="00CE18FF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Po wypełnieniu formularza „Niebieska Karta – A” przekazuje się formularz „Niebieska Karta – B” rodzicowi, opiekunowi prawnemu lub faktycznemu albo osobie, która zgłosiła podejrzenie stosowania przemocy w rodzinie (§ 6.3 </w:t>
      </w:r>
      <w:r w:rsidRPr="00CE1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 w:eastAsia="pl-PL"/>
        </w:rPr>
        <w:t>Rozporządzenia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).</w:t>
      </w:r>
    </w:p>
    <w:p w:rsidR="00CE18FF" w:rsidRPr="00CE18FF" w:rsidRDefault="00CE18FF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Następnie, niezwłocznie po wszczęciu postępowania, ale nie później niż w terminie siedmiu dni (§ 7 </w:t>
      </w:r>
      <w:r w:rsidRPr="00CE1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 w:eastAsia="pl-PL"/>
        </w:rPr>
        <w:t>Rozporządzenia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) od dnia wszczęcia, przedstawiciel </w:t>
      </w:r>
      <w:r w:rsidR="000972C7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żłobka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przekazuje formularz przewodniczącemu zespołu interdyscyplinarnego powołanego przez wójta/burmistrza/prezydenta i składającego się z przedstawicieli: jednostek organizacyjnych pomocy społecznej, gminnej komisji rozwiazywania problemów alkoholowych, policji, oświaty, ochrony zdrowia, organizacji pozarządowych, a nadto kuratorów i prokuratorów (art. 9a ust. 3–5 </w:t>
      </w:r>
      <w:r w:rsidRPr="00CE1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 w:eastAsia="pl-PL"/>
        </w:rPr>
        <w:t>Ustawy o przeciwdziałaniu przemocy w rodzinie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).</w:t>
      </w:r>
    </w:p>
    <w:p w:rsidR="00CE18FF" w:rsidRPr="00CE18FF" w:rsidRDefault="00CE18FF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Po przekazaniu formularza zespołowi interdyscyplinarnemu dalsze działania podejmowane są już przez ten zespół.</w:t>
      </w:r>
    </w:p>
    <w:p w:rsidR="00CE18FF" w:rsidRPr="00CE18FF" w:rsidRDefault="00CE18FF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Czynności podejmowane i realizowane w ramach procedury należy przeprowadzić w obecności rodzica, opiekuna prawnego lub faktycznego, a jeżeli te osoby są podejrzane o stosowanie przemocy wobec ucznia, czynności przeprowadza się w obecności pełnoletniej osoby najbliższej w rozumieniu art. 115 § 11 </w:t>
      </w:r>
      <w:r w:rsidRPr="00CE1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 w:eastAsia="pl-PL"/>
        </w:rPr>
        <w:t>Kodeksu karnego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(§ 5.1 i 2 </w:t>
      </w:r>
      <w:r w:rsidRPr="00CE18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 w:eastAsia="pl-PL"/>
        </w:rPr>
        <w:t>Rozporządzenia</w:t>
      </w: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).</w:t>
      </w:r>
    </w:p>
    <w:p w:rsidR="00CE18FF" w:rsidRPr="00CE18FF" w:rsidRDefault="00CE18FF" w:rsidP="00CE18FF">
      <w:pPr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</w:t>
      </w:r>
    </w:p>
    <w:p w:rsidR="00CE18FF" w:rsidRPr="00CE18FF" w:rsidRDefault="00CE18FF" w:rsidP="00CE18FF">
      <w:pPr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 xml:space="preserve">Działania pracownika </w:t>
      </w:r>
      <w:r w:rsidR="000972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żłobka</w:t>
      </w: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 xml:space="preserve"> w ramach procedury „Niebieska Karta” (§ 15):</w:t>
      </w:r>
    </w:p>
    <w:p w:rsidR="00CE18FF" w:rsidRPr="00CE18FF" w:rsidRDefault="00CE18FF" w:rsidP="00CE18FF">
      <w:pPr>
        <w:numPr>
          <w:ilvl w:val="0"/>
          <w:numId w:val="21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udzielenie informacji o:</w:t>
      </w:r>
    </w:p>
    <w:p w:rsidR="00CE18FF" w:rsidRPr="00CE18FF" w:rsidRDefault="00CE18FF" w:rsidP="00CE18FF">
      <w:pPr>
        <w:numPr>
          <w:ilvl w:val="0"/>
          <w:numId w:val="22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możliwościach uzyskania pomocy, w szczególności psychologicznej, prawnej, socjalnej i pedagogicznej, oraz wsparcia, w tym o instytucjach i podmiotach świadczących specjalistyczną pomoc na rzecz osób dotkniętych przemocą w rodzinie,</w:t>
      </w:r>
    </w:p>
    <w:p w:rsidR="00CE18FF" w:rsidRPr="00CE18FF" w:rsidRDefault="00CE18FF" w:rsidP="00CE18FF">
      <w:pPr>
        <w:numPr>
          <w:ilvl w:val="0"/>
          <w:numId w:val="22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możliwościach podjęcia dalszych działań mających na celu poprawę sytuacji osoby, co do której istnieje podejrzenie, że jest dotknięta przemocą w rodzinie;</w:t>
      </w:r>
    </w:p>
    <w:p w:rsidR="00CE18FF" w:rsidRPr="00CE18FF" w:rsidRDefault="00CE18FF" w:rsidP="00CE18FF">
      <w:pPr>
        <w:numPr>
          <w:ilvl w:val="0"/>
          <w:numId w:val="23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lastRenderedPageBreak/>
        <w:t>zorganizowanie niezwłocznie dostępu do pomocy medycznej, jeżeli wymaga tego stan zdrowia osoby, co do której istnieje podejrzenie, że jest dotknięta przemocą w rodzinie,</w:t>
      </w:r>
    </w:p>
    <w:p w:rsidR="00CE18FF" w:rsidRPr="00CE18FF" w:rsidRDefault="00CE18FF" w:rsidP="00CE18FF">
      <w:pPr>
        <w:numPr>
          <w:ilvl w:val="0"/>
          <w:numId w:val="24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prowadzenie rozmów z osobami, wobec których istnieje podejrzenie, że stosują przemoc w rodzinie, na temat konsekwencji stosowania przemocy w rodzinie oraz informowanie tych osób o możliwościach podjęcia leczenia lub terapii i udziale w programach oddziaływań korekcyjno-edukacyjnych dla osób stosujących przemoc w rodzinie,</w:t>
      </w:r>
    </w:p>
    <w:p w:rsidR="00CE18FF" w:rsidRPr="00CE18FF" w:rsidRDefault="00CE18FF" w:rsidP="00CE18FF">
      <w:pPr>
        <w:numPr>
          <w:ilvl w:val="0"/>
          <w:numId w:val="25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diagnozowanie sytuacji i potrzeb osoby, a w szczególności dziecka, co do której istnieje podejrzenie, że jest dotknięta przemocą w rodzinie,</w:t>
      </w:r>
    </w:p>
    <w:p w:rsidR="00CE18FF" w:rsidRPr="00CE18FF" w:rsidRDefault="00CE18FF" w:rsidP="00CE18FF">
      <w:pPr>
        <w:numPr>
          <w:ilvl w:val="0"/>
          <w:numId w:val="26"/>
        </w:numPr>
        <w:spacing w:before="100" w:beforeAutospacing="1" w:after="100" w:afterAutospacing="1" w:line="330" w:lineRule="atLeast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udzielanie kompleksowych informacji rodzicowi, opiekunowi prawnemu, faktycznemu lub osobie najbliższej o możliwościach pomocy psychologicznej, prawnej, socjalnej i pedagogicznej oraz wsparcia rodzinie, w tym o formach pomocy dzieciom świadczonych przez instytucje i podmioty w zakresie specjalistycznej pomocy na rzecz osób dotkniętych przemocą w rodzinie.</w:t>
      </w:r>
    </w:p>
    <w:p w:rsidR="00CE18FF" w:rsidRPr="00CE18FF" w:rsidRDefault="00CE18FF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Wszystkie czynności podejmowane przez przedstawiciela oświaty w ramach procedury są dokumentowane. Dokumentacja może być przekazana organom ścigania prowadzącym postępowanie przygotowawcze.</w:t>
      </w:r>
    </w:p>
    <w:p w:rsidR="00CE18FF" w:rsidRPr="00CE18FF" w:rsidRDefault="00CE18FF" w:rsidP="00CE18FF">
      <w:pPr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</w:t>
      </w:r>
    </w:p>
    <w:p w:rsidR="00CE18FF" w:rsidRPr="00CE18FF" w:rsidRDefault="00CE18FF" w:rsidP="00CE18FF">
      <w:pPr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pl-PL"/>
        </w:rPr>
        <w:t>Zawiadomienie organów ścigania</w:t>
      </w:r>
    </w:p>
    <w:p w:rsidR="00CE18FF" w:rsidRPr="00CE18FF" w:rsidRDefault="00CE18FF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Obowiązek taki powstaje z chwilą podjęcia uzasadnionego podejrzenia popełnienia przestępstwa przemocy wobec dziecka. Należy o zdarzeniu zawiadomić policję lub sąd rodzinny właściwy według miejsca zamieszkania dziecka.</w:t>
      </w:r>
    </w:p>
    <w:p w:rsidR="00CE18FF" w:rsidRPr="00CE18FF" w:rsidRDefault="00EE67F3" w:rsidP="00CE18F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Żłobek</w:t>
      </w:r>
      <w:r w:rsidR="00CE18FF"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 xml:space="preserve"> jako podmiot zawiadamiający o popełnieniu przestępstwa jest informowane przez organa ścigania o wszczęciu i zakończeniu zainicjowanego postępowania.</w:t>
      </w:r>
    </w:p>
    <w:p w:rsidR="00CE18FF" w:rsidRPr="00CE18FF" w:rsidRDefault="00CE18FF" w:rsidP="00CE18FF">
      <w:pPr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</w:t>
      </w:r>
    </w:p>
    <w:p w:rsidR="00CE18FF" w:rsidRPr="00CE18FF" w:rsidRDefault="00CE18FF" w:rsidP="00CE18FF">
      <w:pPr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</w:pPr>
      <w:r w:rsidRPr="00CE18FF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pl-PL"/>
        </w:rPr>
        <w:t> </w:t>
      </w:r>
    </w:p>
    <w:p w:rsidR="00B5764B" w:rsidRPr="00CE18FF" w:rsidRDefault="00B5764B">
      <w:pPr>
        <w:rPr>
          <w:rFonts w:ascii="Times New Roman" w:hAnsi="Times New Roman" w:cs="Times New Roman"/>
          <w:sz w:val="24"/>
          <w:szCs w:val="24"/>
        </w:rPr>
      </w:pPr>
    </w:p>
    <w:sectPr w:rsidR="00B5764B" w:rsidRPr="00CE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E37"/>
    <w:multiLevelType w:val="multilevel"/>
    <w:tmpl w:val="8D24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312DD"/>
    <w:multiLevelType w:val="multilevel"/>
    <w:tmpl w:val="92C4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D15CB"/>
    <w:multiLevelType w:val="multilevel"/>
    <w:tmpl w:val="5D1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169BF"/>
    <w:multiLevelType w:val="multilevel"/>
    <w:tmpl w:val="2564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9511E"/>
    <w:multiLevelType w:val="multilevel"/>
    <w:tmpl w:val="6D88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C2DC7"/>
    <w:multiLevelType w:val="multilevel"/>
    <w:tmpl w:val="ADBE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94B39"/>
    <w:multiLevelType w:val="multilevel"/>
    <w:tmpl w:val="0780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8078E"/>
    <w:multiLevelType w:val="multilevel"/>
    <w:tmpl w:val="E8DE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B7A38"/>
    <w:multiLevelType w:val="multilevel"/>
    <w:tmpl w:val="31F2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A26AA"/>
    <w:multiLevelType w:val="multilevel"/>
    <w:tmpl w:val="EC92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C4B8C"/>
    <w:multiLevelType w:val="multilevel"/>
    <w:tmpl w:val="ED76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57878"/>
    <w:multiLevelType w:val="multilevel"/>
    <w:tmpl w:val="CD00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12A25"/>
    <w:multiLevelType w:val="multilevel"/>
    <w:tmpl w:val="3356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702E9"/>
    <w:multiLevelType w:val="multilevel"/>
    <w:tmpl w:val="C1FC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465BC"/>
    <w:multiLevelType w:val="multilevel"/>
    <w:tmpl w:val="5FA6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D3EB0"/>
    <w:multiLevelType w:val="multilevel"/>
    <w:tmpl w:val="70C6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AE544C"/>
    <w:multiLevelType w:val="multilevel"/>
    <w:tmpl w:val="71BE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85E1B"/>
    <w:multiLevelType w:val="multilevel"/>
    <w:tmpl w:val="D80E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411B85"/>
    <w:multiLevelType w:val="multilevel"/>
    <w:tmpl w:val="F094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94494"/>
    <w:multiLevelType w:val="multilevel"/>
    <w:tmpl w:val="2856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587CAE"/>
    <w:multiLevelType w:val="multilevel"/>
    <w:tmpl w:val="D212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6580D"/>
    <w:multiLevelType w:val="multilevel"/>
    <w:tmpl w:val="7746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8F5DC7"/>
    <w:multiLevelType w:val="multilevel"/>
    <w:tmpl w:val="EBAA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9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FF"/>
    <w:rsid w:val="000972C7"/>
    <w:rsid w:val="00813E4D"/>
    <w:rsid w:val="00955E15"/>
    <w:rsid w:val="009A5741"/>
    <w:rsid w:val="00A46180"/>
    <w:rsid w:val="00B5764B"/>
    <w:rsid w:val="00C6103C"/>
    <w:rsid w:val="00C911CF"/>
    <w:rsid w:val="00CB5FC6"/>
    <w:rsid w:val="00CE18FF"/>
    <w:rsid w:val="00D46737"/>
    <w:rsid w:val="00E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1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1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5D48-F152-4117-A2C3-C02C6BCD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2575</Words>
  <Characters>15451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Z3</cp:lastModifiedBy>
  <cp:revision>2</cp:revision>
  <dcterms:created xsi:type="dcterms:W3CDTF">2020-08-18T11:05:00Z</dcterms:created>
  <dcterms:modified xsi:type="dcterms:W3CDTF">2020-08-18T11:05:00Z</dcterms:modified>
</cp:coreProperties>
</file>